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053" w:rsidRDefault="000B0053" w:rsidP="000B0053">
      <w:pPr>
        <w:spacing w:after="0" w:line="360" w:lineRule="auto"/>
        <w:ind w:left="-284" w:right="-279" w:firstLine="568"/>
        <w:jc w:val="center"/>
        <w:rPr>
          <w:rFonts w:ascii="Times New Roman" w:hAnsi="Times New Roman" w:cs="Times New Roman"/>
          <w:sz w:val="24"/>
          <w:szCs w:val="40"/>
          <w:lang w:val="uk-UA"/>
        </w:rPr>
      </w:pPr>
      <w:r>
        <w:rPr>
          <w:rFonts w:ascii="Times New Roman" w:hAnsi="Times New Roman" w:cs="Times New Roman"/>
          <w:sz w:val="24"/>
          <w:szCs w:val="40"/>
          <w:lang w:val="uk-UA"/>
        </w:rPr>
        <w:t>Київський національний університет імені Тараса Шевченка</w:t>
      </w:r>
    </w:p>
    <w:p w:rsidR="000B0053" w:rsidRPr="00295BAA" w:rsidRDefault="000B0053" w:rsidP="000B0053">
      <w:pPr>
        <w:spacing w:after="0" w:line="360" w:lineRule="auto"/>
        <w:ind w:left="-284" w:right="-279" w:firstLine="568"/>
        <w:jc w:val="center"/>
        <w:rPr>
          <w:rFonts w:ascii="Times New Roman" w:hAnsi="Times New Roman" w:cs="Times New Roman"/>
          <w:sz w:val="24"/>
          <w:szCs w:val="40"/>
          <w:lang w:val="uk-UA"/>
        </w:rPr>
      </w:pPr>
      <w:r>
        <w:rPr>
          <w:rFonts w:ascii="Times New Roman" w:hAnsi="Times New Roman" w:cs="Times New Roman"/>
          <w:sz w:val="24"/>
          <w:szCs w:val="40"/>
          <w:lang w:val="uk-UA"/>
        </w:rPr>
        <w:t>Факультет радіофізики, електроніки, комп’ютерних систем</w:t>
      </w:r>
    </w:p>
    <w:p w:rsidR="000B0053" w:rsidRDefault="000B0053" w:rsidP="000B0053">
      <w:pPr>
        <w:spacing w:after="0" w:line="360" w:lineRule="auto"/>
        <w:ind w:left="-284" w:right="-279" w:firstLine="568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</w:p>
    <w:p w:rsidR="000B0053" w:rsidRDefault="000B0053" w:rsidP="000B0053">
      <w:pPr>
        <w:spacing w:after="0" w:line="360" w:lineRule="auto"/>
        <w:ind w:left="-284" w:right="-279" w:firstLine="568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</w:p>
    <w:p w:rsidR="000B0053" w:rsidRDefault="000B0053" w:rsidP="000B0053">
      <w:pPr>
        <w:spacing w:after="0" w:line="360" w:lineRule="auto"/>
        <w:ind w:left="-284" w:right="-279" w:firstLine="568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</w:p>
    <w:p w:rsidR="000B0053" w:rsidRDefault="000B0053" w:rsidP="000B0053">
      <w:pPr>
        <w:spacing w:after="0" w:line="360" w:lineRule="auto"/>
        <w:ind w:left="-284" w:right="-279" w:firstLine="568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</w:p>
    <w:p w:rsidR="000B0053" w:rsidRDefault="000B0053" w:rsidP="000B0053">
      <w:pPr>
        <w:spacing w:after="0" w:line="360" w:lineRule="auto"/>
        <w:ind w:left="-284" w:right="-279" w:firstLine="568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</w:p>
    <w:p w:rsidR="000B0053" w:rsidRDefault="000B0053" w:rsidP="000B0053">
      <w:pPr>
        <w:spacing w:after="0" w:line="360" w:lineRule="auto"/>
        <w:ind w:left="-284" w:right="-279" w:firstLine="568"/>
        <w:jc w:val="center"/>
        <w:rPr>
          <w:rFonts w:ascii="Times New Roman" w:hAnsi="Times New Roman" w:cs="Times New Roman"/>
          <w:sz w:val="40"/>
          <w:szCs w:val="40"/>
          <w:lang w:val="uk-UA"/>
        </w:rPr>
      </w:pPr>
      <w:r>
        <w:rPr>
          <w:rFonts w:ascii="Times New Roman" w:hAnsi="Times New Roman" w:cs="Times New Roman"/>
          <w:sz w:val="40"/>
          <w:szCs w:val="40"/>
          <w:lang w:val="uk-UA"/>
        </w:rPr>
        <w:t>Звіт з лабораторної роботи №2</w:t>
      </w:r>
    </w:p>
    <w:p w:rsidR="000B0053" w:rsidRDefault="000B0053" w:rsidP="000B0053">
      <w:pPr>
        <w:spacing w:after="0" w:line="360" w:lineRule="auto"/>
        <w:ind w:left="-284" w:right="-279" w:firstLine="568"/>
        <w:jc w:val="center"/>
        <w:rPr>
          <w:rFonts w:ascii="Times New Roman" w:hAnsi="Times New Roman" w:cs="Times New Roman"/>
          <w:sz w:val="32"/>
          <w:szCs w:val="40"/>
          <w:lang w:val="uk-UA"/>
        </w:rPr>
      </w:pPr>
      <w:r>
        <w:rPr>
          <w:rFonts w:ascii="Times New Roman" w:hAnsi="Times New Roman" w:cs="Times New Roman"/>
          <w:sz w:val="32"/>
          <w:szCs w:val="40"/>
          <w:lang w:val="uk-UA"/>
        </w:rPr>
        <w:t>Тема: «</w:t>
      </w:r>
      <w:r w:rsidR="009A614A">
        <w:rPr>
          <w:rFonts w:ascii="Times New Roman" w:hAnsi="Times New Roman" w:cs="Times New Roman"/>
          <w:sz w:val="32"/>
          <w:szCs w:val="40"/>
          <w:lang w:val="uk-UA"/>
        </w:rPr>
        <w:t>Вимірювання чутливості детекторної секції</w:t>
      </w:r>
      <w:r>
        <w:rPr>
          <w:rFonts w:ascii="Times New Roman" w:hAnsi="Times New Roman" w:cs="Times New Roman"/>
          <w:sz w:val="32"/>
          <w:szCs w:val="40"/>
          <w:lang w:val="uk-UA"/>
        </w:rPr>
        <w:t>»</w:t>
      </w:r>
    </w:p>
    <w:p w:rsidR="000B0053" w:rsidRDefault="000B0053" w:rsidP="000B0053">
      <w:pPr>
        <w:spacing w:after="0" w:line="360" w:lineRule="auto"/>
        <w:ind w:left="-284" w:right="-279" w:firstLine="568"/>
        <w:jc w:val="center"/>
        <w:rPr>
          <w:rFonts w:ascii="Times New Roman" w:hAnsi="Times New Roman" w:cs="Times New Roman"/>
          <w:sz w:val="32"/>
          <w:szCs w:val="40"/>
          <w:lang w:val="uk-UA"/>
        </w:rPr>
      </w:pPr>
    </w:p>
    <w:p w:rsidR="000B0053" w:rsidRDefault="000B0053" w:rsidP="000B0053">
      <w:pPr>
        <w:spacing w:after="0" w:line="360" w:lineRule="auto"/>
        <w:ind w:left="-284" w:right="-279" w:firstLine="568"/>
        <w:jc w:val="center"/>
        <w:rPr>
          <w:rFonts w:ascii="Times New Roman" w:hAnsi="Times New Roman" w:cs="Times New Roman"/>
          <w:sz w:val="32"/>
          <w:szCs w:val="40"/>
          <w:lang w:val="uk-UA"/>
        </w:rPr>
      </w:pPr>
    </w:p>
    <w:p w:rsidR="000B0053" w:rsidRDefault="000B0053" w:rsidP="000B0053">
      <w:pPr>
        <w:spacing w:after="0" w:line="360" w:lineRule="auto"/>
        <w:ind w:left="-284" w:right="-279" w:firstLine="568"/>
        <w:jc w:val="center"/>
        <w:rPr>
          <w:rFonts w:ascii="Times New Roman" w:hAnsi="Times New Roman" w:cs="Times New Roman"/>
          <w:sz w:val="32"/>
          <w:szCs w:val="40"/>
          <w:lang w:val="uk-UA"/>
        </w:rPr>
      </w:pPr>
    </w:p>
    <w:p w:rsidR="000B0053" w:rsidRDefault="000B0053" w:rsidP="000B0053">
      <w:pPr>
        <w:spacing w:after="0" w:line="360" w:lineRule="auto"/>
        <w:ind w:left="-284" w:right="-279" w:firstLine="568"/>
        <w:jc w:val="right"/>
        <w:rPr>
          <w:rFonts w:ascii="Times New Roman" w:hAnsi="Times New Roman" w:cs="Times New Roman"/>
          <w:sz w:val="28"/>
          <w:szCs w:val="40"/>
          <w:lang w:val="uk-UA"/>
        </w:rPr>
      </w:pPr>
    </w:p>
    <w:p w:rsidR="000B0053" w:rsidRDefault="000B0053" w:rsidP="000B0053">
      <w:pPr>
        <w:spacing w:after="0" w:line="360" w:lineRule="auto"/>
        <w:ind w:left="-284" w:right="-279" w:firstLine="568"/>
        <w:jc w:val="right"/>
        <w:rPr>
          <w:rFonts w:ascii="Times New Roman" w:hAnsi="Times New Roman" w:cs="Times New Roman"/>
          <w:sz w:val="28"/>
          <w:szCs w:val="40"/>
          <w:lang w:val="uk-UA"/>
        </w:rPr>
      </w:pPr>
    </w:p>
    <w:p w:rsidR="000B0053" w:rsidRDefault="000B0053" w:rsidP="000B0053">
      <w:pPr>
        <w:spacing w:after="0" w:line="360" w:lineRule="auto"/>
        <w:ind w:left="-284" w:right="-279" w:firstLine="568"/>
        <w:jc w:val="right"/>
        <w:rPr>
          <w:rFonts w:ascii="Times New Roman" w:hAnsi="Times New Roman" w:cs="Times New Roman"/>
          <w:sz w:val="28"/>
          <w:szCs w:val="40"/>
          <w:lang w:val="uk-UA"/>
        </w:rPr>
      </w:pPr>
    </w:p>
    <w:p w:rsidR="000B0053" w:rsidRDefault="000B0053" w:rsidP="000B0053">
      <w:pPr>
        <w:spacing w:after="0" w:line="276" w:lineRule="auto"/>
        <w:ind w:left="-284" w:right="-279" w:firstLine="568"/>
        <w:jc w:val="right"/>
        <w:rPr>
          <w:rFonts w:ascii="Times New Roman" w:hAnsi="Times New Roman" w:cs="Times New Roman"/>
          <w:sz w:val="28"/>
          <w:szCs w:val="40"/>
          <w:lang w:val="uk-UA"/>
        </w:rPr>
      </w:pPr>
    </w:p>
    <w:p w:rsidR="000B0053" w:rsidRDefault="000B0053" w:rsidP="000B0053">
      <w:pPr>
        <w:spacing w:after="0" w:line="276" w:lineRule="auto"/>
        <w:ind w:left="-284" w:right="-279" w:firstLine="568"/>
        <w:jc w:val="right"/>
        <w:rPr>
          <w:rFonts w:ascii="Times New Roman" w:hAnsi="Times New Roman" w:cs="Times New Roman"/>
          <w:sz w:val="28"/>
          <w:szCs w:val="40"/>
          <w:lang w:val="uk-UA"/>
        </w:rPr>
      </w:pPr>
      <w:r>
        <w:rPr>
          <w:rFonts w:ascii="Times New Roman" w:hAnsi="Times New Roman" w:cs="Times New Roman"/>
          <w:sz w:val="28"/>
          <w:szCs w:val="40"/>
          <w:lang w:val="uk-UA"/>
        </w:rPr>
        <w:t>Виконали</w:t>
      </w:r>
    </w:p>
    <w:p w:rsidR="000B0053" w:rsidRDefault="000B0053" w:rsidP="000B0053">
      <w:pPr>
        <w:spacing w:after="0" w:line="276" w:lineRule="auto"/>
        <w:ind w:left="-284" w:right="-279" w:firstLine="568"/>
        <w:jc w:val="right"/>
        <w:rPr>
          <w:rFonts w:ascii="Times New Roman" w:hAnsi="Times New Roman" w:cs="Times New Roman"/>
          <w:sz w:val="28"/>
          <w:szCs w:val="40"/>
          <w:lang w:val="uk-UA"/>
        </w:rPr>
      </w:pPr>
      <w:r>
        <w:rPr>
          <w:rFonts w:ascii="Times New Roman" w:hAnsi="Times New Roman" w:cs="Times New Roman"/>
          <w:sz w:val="28"/>
          <w:szCs w:val="40"/>
          <w:lang w:val="uk-UA"/>
        </w:rPr>
        <w:t xml:space="preserve">Студенти 4 курсу, </w:t>
      </w:r>
    </w:p>
    <w:p w:rsidR="000B0053" w:rsidRDefault="000B0053" w:rsidP="000B0053">
      <w:pPr>
        <w:spacing w:after="0" w:line="276" w:lineRule="auto"/>
        <w:ind w:left="-284" w:right="-279" w:firstLine="568"/>
        <w:jc w:val="right"/>
        <w:rPr>
          <w:rFonts w:ascii="Times New Roman" w:hAnsi="Times New Roman" w:cs="Times New Roman"/>
          <w:sz w:val="28"/>
          <w:szCs w:val="40"/>
          <w:lang w:val="uk-UA"/>
        </w:rPr>
      </w:pPr>
      <w:r>
        <w:rPr>
          <w:rFonts w:ascii="Times New Roman" w:hAnsi="Times New Roman" w:cs="Times New Roman"/>
          <w:sz w:val="28"/>
          <w:szCs w:val="40"/>
          <w:lang w:val="uk-UA"/>
        </w:rPr>
        <w:t>кафедри нанофізики та наноелектроніки</w:t>
      </w:r>
    </w:p>
    <w:p w:rsidR="000B0053" w:rsidRDefault="000B0053" w:rsidP="000B0053">
      <w:pPr>
        <w:spacing w:after="0" w:line="276" w:lineRule="auto"/>
        <w:ind w:left="-284" w:right="-279" w:firstLine="568"/>
        <w:jc w:val="right"/>
        <w:rPr>
          <w:rFonts w:ascii="Times New Roman" w:hAnsi="Times New Roman" w:cs="Times New Roman"/>
          <w:sz w:val="28"/>
          <w:szCs w:val="40"/>
          <w:lang w:val="uk-UA"/>
        </w:rPr>
      </w:pPr>
      <w:r>
        <w:rPr>
          <w:rFonts w:ascii="Times New Roman" w:hAnsi="Times New Roman" w:cs="Times New Roman"/>
          <w:sz w:val="28"/>
          <w:szCs w:val="40"/>
          <w:lang w:val="uk-UA"/>
        </w:rPr>
        <w:t xml:space="preserve"> Голуб Микола, Демкович Анастасія</w:t>
      </w:r>
    </w:p>
    <w:p w:rsidR="000B0053" w:rsidRDefault="000B0053" w:rsidP="000B0053">
      <w:pPr>
        <w:spacing w:after="0" w:line="360" w:lineRule="auto"/>
        <w:ind w:left="-284" w:right="-279" w:firstLine="568"/>
        <w:jc w:val="right"/>
        <w:rPr>
          <w:rFonts w:ascii="Times New Roman" w:hAnsi="Times New Roman" w:cs="Times New Roman"/>
          <w:sz w:val="28"/>
          <w:szCs w:val="40"/>
          <w:lang w:val="uk-UA"/>
        </w:rPr>
      </w:pPr>
    </w:p>
    <w:p w:rsidR="000B0053" w:rsidRDefault="000B0053" w:rsidP="000B0053">
      <w:pPr>
        <w:spacing w:after="0" w:line="360" w:lineRule="auto"/>
        <w:ind w:left="-284" w:right="-279" w:firstLine="568"/>
        <w:jc w:val="center"/>
        <w:rPr>
          <w:rFonts w:ascii="Times New Roman" w:hAnsi="Times New Roman" w:cs="Times New Roman"/>
          <w:sz w:val="28"/>
          <w:szCs w:val="40"/>
          <w:lang w:val="uk-UA"/>
        </w:rPr>
      </w:pPr>
    </w:p>
    <w:p w:rsidR="000B0053" w:rsidRDefault="000B0053" w:rsidP="000B0053">
      <w:pPr>
        <w:spacing w:after="0" w:line="360" w:lineRule="auto"/>
        <w:ind w:left="-284" w:right="-279" w:firstLine="568"/>
        <w:jc w:val="center"/>
        <w:rPr>
          <w:rFonts w:ascii="Times New Roman" w:hAnsi="Times New Roman" w:cs="Times New Roman"/>
          <w:sz w:val="28"/>
          <w:szCs w:val="40"/>
          <w:lang w:val="uk-UA"/>
        </w:rPr>
      </w:pPr>
    </w:p>
    <w:p w:rsidR="000B0053" w:rsidRDefault="000B0053" w:rsidP="000B0053">
      <w:pPr>
        <w:spacing w:after="0" w:line="360" w:lineRule="auto"/>
        <w:ind w:left="-284" w:right="-279" w:firstLine="568"/>
        <w:jc w:val="center"/>
        <w:rPr>
          <w:rFonts w:ascii="Times New Roman" w:hAnsi="Times New Roman" w:cs="Times New Roman"/>
          <w:sz w:val="28"/>
          <w:szCs w:val="40"/>
          <w:lang w:val="uk-UA"/>
        </w:rPr>
      </w:pPr>
    </w:p>
    <w:p w:rsidR="000B0053" w:rsidRDefault="000B0053" w:rsidP="000B0053">
      <w:pPr>
        <w:spacing w:after="0" w:line="360" w:lineRule="auto"/>
        <w:ind w:left="-284" w:right="-279" w:firstLine="568"/>
        <w:jc w:val="center"/>
        <w:rPr>
          <w:rFonts w:ascii="Times New Roman" w:hAnsi="Times New Roman" w:cs="Times New Roman"/>
          <w:sz w:val="28"/>
          <w:szCs w:val="40"/>
          <w:lang w:val="uk-UA"/>
        </w:rPr>
      </w:pPr>
    </w:p>
    <w:p w:rsidR="000B0053" w:rsidRDefault="000B0053" w:rsidP="000B0053">
      <w:pPr>
        <w:spacing w:after="0" w:line="360" w:lineRule="auto"/>
        <w:ind w:left="-284" w:right="-279" w:firstLine="568"/>
        <w:jc w:val="center"/>
        <w:rPr>
          <w:rFonts w:ascii="Times New Roman" w:hAnsi="Times New Roman" w:cs="Times New Roman"/>
          <w:sz w:val="28"/>
          <w:szCs w:val="40"/>
          <w:lang w:val="uk-UA"/>
        </w:rPr>
      </w:pPr>
    </w:p>
    <w:p w:rsidR="000B0053" w:rsidRDefault="000B0053" w:rsidP="000B0053">
      <w:pPr>
        <w:spacing w:after="0" w:line="360" w:lineRule="auto"/>
        <w:ind w:left="-284" w:right="-279" w:firstLine="568"/>
        <w:jc w:val="center"/>
        <w:rPr>
          <w:rFonts w:ascii="Times New Roman" w:hAnsi="Times New Roman" w:cs="Times New Roman"/>
          <w:sz w:val="28"/>
          <w:szCs w:val="40"/>
          <w:lang w:val="uk-UA"/>
        </w:rPr>
      </w:pPr>
    </w:p>
    <w:p w:rsidR="000B0053" w:rsidRDefault="000B0053" w:rsidP="000B0053">
      <w:pPr>
        <w:spacing w:after="0" w:line="360" w:lineRule="auto"/>
        <w:ind w:left="-284" w:right="-279" w:firstLine="568"/>
        <w:jc w:val="center"/>
        <w:rPr>
          <w:rFonts w:ascii="Times New Roman" w:hAnsi="Times New Roman" w:cs="Times New Roman"/>
          <w:sz w:val="28"/>
          <w:szCs w:val="40"/>
          <w:lang w:val="uk-UA"/>
        </w:rPr>
      </w:pPr>
    </w:p>
    <w:p w:rsidR="000B0053" w:rsidRDefault="000B0053" w:rsidP="000B0053">
      <w:pPr>
        <w:spacing w:after="0" w:line="360" w:lineRule="auto"/>
        <w:ind w:left="-284" w:right="-279" w:firstLine="568"/>
        <w:jc w:val="center"/>
        <w:rPr>
          <w:rFonts w:ascii="Times New Roman" w:hAnsi="Times New Roman" w:cs="Times New Roman"/>
          <w:sz w:val="28"/>
          <w:szCs w:val="40"/>
          <w:lang w:val="uk-UA"/>
        </w:rPr>
      </w:pPr>
    </w:p>
    <w:p w:rsidR="000B0053" w:rsidRPr="00F77915" w:rsidRDefault="000B0053" w:rsidP="000B0053">
      <w:pPr>
        <w:jc w:val="center"/>
        <w:rPr>
          <w:rFonts w:ascii="Times New Roman" w:hAnsi="Times New Roman" w:cs="Times New Roman"/>
          <w:sz w:val="24"/>
          <w:szCs w:val="40"/>
          <w:lang w:val="uk-UA"/>
        </w:rPr>
      </w:pPr>
      <w:r>
        <w:rPr>
          <w:rFonts w:ascii="Times New Roman" w:hAnsi="Times New Roman" w:cs="Times New Roman"/>
          <w:sz w:val="24"/>
          <w:szCs w:val="40"/>
          <w:lang w:val="uk-UA"/>
        </w:rPr>
        <w:t>Київ 2016</w:t>
      </w:r>
    </w:p>
    <w:p w:rsidR="007F620E" w:rsidRDefault="00D22B93" w:rsidP="000B0053">
      <w:pPr>
        <w:spacing w:after="0"/>
        <w:jc w:val="both"/>
        <w:rPr>
          <w:sz w:val="24"/>
          <w:lang w:val="uk-UA"/>
        </w:rPr>
      </w:pPr>
      <w:r>
        <w:rPr>
          <w:sz w:val="24"/>
          <w:u w:val="single"/>
          <w:lang w:val="uk-UA"/>
        </w:rPr>
        <w:lastRenderedPageBreak/>
        <w:t>Мета роботи</w:t>
      </w:r>
      <w:r>
        <w:rPr>
          <w:sz w:val="24"/>
          <w:lang w:val="uk-UA"/>
        </w:rPr>
        <w:t>:</w:t>
      </w:r>
      <w:r w:rsidR="009A614A">
        <w:rPr>
          <w:sz w:val="24"/>
          <w:lang w:val="uk-UA"/>
        </w:rPr>
        <w:t xml:space="preserve"> </w:t>
      </w:r>
    </w:p>
    <w:p w:rsidR="00AA78A3" w:rsidRDefault="007F620E" w:rsidP="000B0053">
      <w:pPr>
        <w:spacing w:after="0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1. </w:t>
      </w:r>
      <w:r w:rsidR="009A614A">
        <w:rPr>
          <w:sz w:val="24"/>
          <w:lang w:val="uk-UA"/>
        </w:rPr>
        <w:t>Ознайомлення з основними характеристиками детекторної секції</w:t>
      </w:r>
      <w:r>
        <w:rPr>
          <w:sz w:val="24"/>
          <w:lang w:val="uk-UA"/>
        </w:rPr>
        <w:t>.</w:t>
      </w:r>
    </w:p>
    <w:p w:rsidR="007F620E" w:rsidRDefault="007F620E" w:rsidP="000B0053">
      <w:pPr>
        <w:spacing w:after="0"/>
        <w:jc w:val="both"/>
        <w:rPr>
          <w:sz w:val="24"/>
          <w:lang w:val="uk-UA"/>
        </w:rPr>
      </w:pPr>
      <w:r>
        <w:rPr>
          <w:sz w:val="24"/>
          <w:lang w:val="uk-UA"/>
        </w:rPr>
        <w:t>2. Вивчення методів вимірювання характеристик хвилеводних пристроїв на прикладі детекторної секції.</w:t>
      </w:r>
    </w:p>
    <w:p w:rsidR="007F620E" w:rsidRDefault="007F620E" w:rsidP="000B0053">
      <w:pPr>
        <w:spacing w:after="0"/>
        <w:jc w:val="both"/>
        <w:rPr>
          <w:sz w:val="24"/>
          <w:lang w:val="uk-UA"/>
        </w:rPr>
      </w:pPr>
      <w:r>
        <w:rPr>
          <w:sz w:val="24"/>
          <w:lang w:val="uk-UA"/>
        </w:rPr>
        <w:t>3. Експериментальне визначення чутливості детекторної секції.</w:t>
      </w:r>
    </w:p>
    <w:p w:rsidR="00B67032" w:rsidRDefault="00B67032" w:rsidP="000B0053">
      <w:pPr>
        <w:spacing w:after="0"/>
        <w:jc w:val="both"/>
        <w:rPr>
          <w:sz w:val="24"/>
          <w:lang w:val="uk-UA"/>
        </w:rPr>
      </w:pPr>
    </w:p>
    <w:p w:rsidR="00B67032" w:rsidRDefault="00B67032" w:rsidP="00B67032">
      <w:pPr>
        <w:spacing w:after="0"/>
        <w:jc w:val="center"/>
        <w:rPr>
          <w:b/>
          <w:sz w:val="24"/>
          <w:lang w:val="uk-UA"/>
        </w:rPr>
      </w:pPr>
      <w:r>
        <w:rPr>
          <w:b/>
          <w:sz w:val="24"/>
          <w:lang w:val="uk-UA"/>
        </w:rPr>
        <w:t>Блок-схема установки</w:t>
      </w:r>
    </w:p>
    <w:p w:rsidR="00B67032" w:rsidRDefault="00B47EF2" w:rsidP="00B67032">
      <w:pPr>
        <w:spacing w:after="0"/>
        <w:jc w:val="both"/>
        <w:rPr>
          <w:sz w:val="24"/>
          <w:lang w:val="uk-UA"/>
        </w:rPr>
      </w:pPr>
      <w:r>
        <w:rPr>
          <w:noProof/>
          <w:sz w:val="24"/>
          <w:lang w:val="uk-UA" w:eastAsia="uk-UA"/>
        </w:rPr>
        <w:drawing>
          <wp:inline distT="0" distB="0" distL="0" distR="0">
            <wp:extent cx="4702940" cy="280035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2940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7EF2" w:rsidRDefault="00B47EF2" w:rsidP="00B67032">
      <w:pPr>
        <w:spacing w:after="0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Сигнал з генератора змінної частоти потрапляє на напрямлений відгалужувач. Сигнал з виходу основного каналу відгалужувача потрапляє на вхід іншого відгалужувача у той час, як відгалужений сигнал йде на індикатор панорамного </w:t>
      </w:r>
      <w:r w:rsidR="00983FC5">
        <w:rPr>
          <w:sz w:val="24"/>
          <w:lang w:val="uk-UA"/>
        </w:rPr>
        <w:t>вимірювача</w:t>
      </w:r>
      <w:r w:rsidR="007646F9">
        <w:rPr>
          <w:sz w:val="24"/>
          <w:lang w:val="uk-UA"/>
        </w:rPr>
        <w:t>, цим самим вимірюється падаюча хвиля.</w:t>
      </w:r>
      <w:r w:rsidR="007B7BA5">
        <w:rPr>
          <w:sz w:val="24"/>
          <w:lang w:val="uk-UA"/>
        </w:rPr>
        <w:t xml:space="preserve"> Відгалужувач слугує для того, щоб основну частину сигналу подати далі на детекторну секцію, а ослаблену частину подати на вимір</w:t>
      </w:r>
      <w:r w:rsidR="00183BC0">
        <w:rPr>
          <w:sz w:val="24"/>
          <w:lang w:val="uk-UA"/>
        </w:rPr>
        <w:t>ювач потужності. Якщо подати основний сигнал на</w:t>
      </w:r>
      <w:r w:rsidR="007B7BA5">
        <w:rPr>
          <w:sz w:val="24"/>
          <w:lang w:val="uk-UA"/>
        </w:rPr>
        <w:t xml:space="preserve"> вимірювач потужності</w:t>
      </w:r>
      <w:r w:rsidR="00183BC0">
        <w:rPr>
          <w:sz w:val="24"/>
          <w:lang w:val="uk-UA"/>
        </w:rPr>
        <w:t>, тоді його</w:t>
      </w:r>
      <w:r w:rsidR="007B7BA5">
        <w:rPr>
          <w:sz w:val="24"/>
          <w:lang w:val="uk-UA"/>
        </w:rPr>
        <w:t xml:space="preserve"> буде спалено.</w:t>
      </w:r>
      <w:r w:rsidR="00983FC5">
        <w:rPr>
          <w:sz w:val="24"/>
          <w:lang w:val="uk-UA"/>
        </w:rPr>
        <w:t xml:space="preserve"> Відбита хвиля з детекторної секції потрапляє на напрямлений відгалужувач, з якого відгалужується частина хвилі на панорамний вимірювач.</w:t>
      </w:r>
    </w:p>
    <w:p w:rsidR="00FC6511" w:rsidRDefault="00FC6511" w:rsidP="00B67032">
      <w:pPr>
        <w:spacing w:after="0"/>
        <w:jc w:val="both"/>
        <w:rPr>
          <w:sz w:val="24"/>
          <w:lang w:val="uk-UA"/>
        </w:rPr>
      </w:pPr>
    </w:p>
    <w:p w:rsidR="00FC6511" w:rsidRDefault="00FC6511" w:rsidP="00FC6511">
      <w:pPr>
        <w:spacing w:after="0"/>
        <w:jc w:val="center"/>
        <w:rPr>
          <w:b/>
          <w:sz w:val="24"/>
          <w:lang w:val="uk-UA"/>
        </w:rPr>
      </w:pPr>
      <w:r>
        <w:rPr>
          <w:b/>
          <w:sz w:val="24"/>
          <w:lang w:val="uk-UA"/>
        </w:rPr>
        <w:t>Хід роботи</w:t>
      </w:r>
    </w:p>
    <w:p w:rsidR="00FC6511" w:rsidRDefault="00FC6511" w:rsidP="00FC6511">
      <w:pPr>
        <w:spacing w:after="0"/>
        <w:jc w:val="both"/>
        <w:rPr>
          <w:sz w:val="24"/>
          <w:lang w:val="uk-UA"/>
        </w:rPr>
      </w:pPr>
    </w:p>
    <w:p w:rsidR="0022376B" w:rsidRDefault="008C1A80" w:rsidP="00FC6511">
      <w:pPr>
        <w:spacing w:after="0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1. Перед тим, як проводити вимірювання необхідно було відкалібрувати прилад. </w:t>
      </w:r>
      <w:r w:rsidR="003E3336">
        <w:rPr>
          <w:sz w:val="24"/>
          <w:lang w:val="uk-UA"/>
        </w:rPr>
        <w:t>Для цього було знято калібрувальну криву.</w:t>
      </w:r>
      <w:r w:rsidR="001D499B">
        <w:rPr>
          <w:sz w:val="24"/>
          <w:lang w:val="uk-UA"/>
        </w:rPr>
        <w:t xml:space="preserve"> Для цього у схемі було залишено тільки напрямлені відгалужувачі, що б виміряти падаючу та відбиту хвилі, та узгоджене навантаження.</w:t>
      </w:r>
    </w:p>
    <w:p w:rsidR="0022376B" w:rsidRDefault="00692FA8" w:rsidP="00FC6511">
      <w:pPr>
        <w:spacing w:after="0"/>
        <w:jc w:val="both"/>
        <w:rPr>
          <w:sz w:val="24"/>
          <w:lang w:val="uk-UA"/>
        </w:rPr>
      </w:pPr>
      <w:r>
        <w:rPr>
          <w:noProof/>
          <w:sz w:val="24"/>
          <w:lang w:val="uk-UA" w:eastAsia="uk-UA"/>
        </w:rPr>
        <w:drawing>
          <wp:anchor distT="0" distB="0" distL="114300" distR="114300" simplePos="0" relativeHeight="251658240" behindDoc="0" locked="0" layoutInCell="1" allowOverlap="1" wp14:anchorId="1DA03CD5" wp14:editId="274A7A37">
            <wp:simplePos x="0" y="0"/>
            <wp:positionH relativeFrom="margin">
              <wp:posOffset>2872105</wp:posOffset>
            </wp:positionH>
            <wp:positionV relativeFrom="margin">
              <wp:posOffset>7201535</wp:posOffset>
            </wp:positionV>
            <wp:extent cx="3248025" cy="2354580"/>
            <wp:effectExtent l="0" t="0" r="9525" b="762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ph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2354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F1FED">
        <w:rPr>
          <w:sz w:val="24"/>
          <w:lang w:val="uk-UA"/>
        </w:rPr>
        <w:object w:dxaOrig="4058" w:dyaOrig="40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3.25pt;height:202.5pt" o:ole="">
            <v:imagedata r:id="rId10" o:title=""/>
          </v:shape>
          <o:OLEObject Type="Embed" ProgID="Excel.Sheet.12" ShapeID="_x0000_i1025" DrawAspect="Content" ObjectID="_1522089534" r:id="rId11"/>
        </w:object>
      </w:r>
    </w:p>
    <w:p w:rsidR="0022376B" w:rsidRDefault="00692FA8" w:rsidP="00FC6511">
      <w:pPr>
        <w:spacing w:after="0"/>
        <w:jc w:val="both"/>
        <w:rPr>
          <w:sz w:val="24"/>
          <w:lang w:val="uk-UA"/>
        </w:rPr>
      </w:pPr>
      <w:r>
        <w:rPr>
          <w:sz w:val="24"/>
          <w:lang w:val="uk-UA"/>
        </w:rPr>
        <w:lastRenderedPageBreak/>
        <w:t xml:space="preserve">2. </w:t>
      </w:r>
      <w:r w:rsidR="003D7A99">
        <w:rPr>
          <w:sz w:val="24"/>
          <w:lang w:val="uk-UA"/>
        </w:rPr>
        <w:t>Вимірювання потужності сигналу відбувалися за допомогою відгалужувача: хвиля з основного каналу направлялася на детекторну секцію, відгалужена хвиля на вимірювач потужності. Проте у роботі необхідно знати потужність основної хвилі. Для цього необхідно виміряти прохідні характеристики відгалужувача для обох виходів.</w:t>
      </w:r>
    </w:p>
    <w:p w:rsidR="00E95C6A" w:rsidRDefault="00E95C6A" w:rsidP="00FC6511">
      <w:pPr>
        <w:spacing w:after="0"/>
        <w:jc w:val="both"/>
        <w:rPr>
          <w:sz w:val="24"/>
          <w:lang w:val="uk-UA"/>
        </w:rPr>
      </w:pPr>
      <w:r>
        <w:rPr>
          <w:sz w:val="24"/>
          <w:lang w:val="uk-UA"/>
        </w:rPr>
        <w:t>Перша таблиця – це прохідна характеристика основного каналу; друга – прохідна характеристика</w:t>
      </w:r>
      <w:r w:rsidR="004E7FCE">
        <w:rPr>
          <w:sz w:val="24"/>
          <w:lang w:val="uk-UA"/>
        </w:rPr>
        <w:t xml:space="preserve"> відгалуження; третя таблиця – відношення виходу до входу.</w:t>
      </w:r>
    </w:p>
    <w:p w:rsidR="00D41C09" w:rsidRDefault="00E95C6A" w:rsidP="00FC6511">
      <w:pPr>
        <w:spacing w:after="0"/>
        <w:jc w:val="both"/>
        <w:rPr>
          <w:sz w:val="24"/>
          <w:lang w:val="uk-UA"/>
        </w:rPr>
      </w:pPr>
      <w:r>
        <w:rPr>
          <w:sz w:val="24"/>
          <w:lang w:val="uk-UA"/>
        </w:rPr>
        <w:object w:dxaOrig="2039" w:dyaOrig="8662">
          <v:shape id="_x0000_i1026" type="#_x0000_t75" style="width:102pt;height:417.75pt" o:ole="">
            <v:imagedata r:id="rId12" o:title=""/>
          </v:shape>
          <o:OLEObject Type="Embed" ProgID="Excel.Sheet.12" ShapeID="_x0000_i1026" DrawAspect="Content" ObjectID="_1522089535" r:id="rId13"/>
        </w:object>
      </w:r>
      <w:r w:rsidR="00AF1FED">
        <w:rPr>
          <w:sz w:val="24"/>
          <w:lang w:val="uk-UA"/>
        </w:rPr>
        <w:tab/>
      </w:r>
      <w:r w:rsidR="00AF1FED">
        <w:rPr>
          <w:sz w:val="24"/>
          <w:lang w:val="uk-UA"/>
        </w:rPr>
        <w:tab/>
      </w:r>
      <w:r w:rsidR="004E7FCE">
        <w:rPr>
          <w:sz w:val="24"/>
          <w:lang w:val="uk-UA"/>
        </w:rPr>
        <w:object w:dxaOrig="2039" w:dyaOrig="7222">
          <v:shape id="_x0000_i1027" type="#_x0000_t75" style="width:102pt;height:360.75pt" o:ole="">
            <v:imagedata r:id="rId14" o:title=""/>
          </v:shape>
          <o:OLEObject Type="Embed" ProgID="Excel.Sheet.12" ShapeID="_x0000_i1027" DrawAspect="Content" ObjectID="_1522089536" r:id="rId15"/>
        </w:object>
      </w:r>
      <w:r w:rsidR="00AF1FED">
        <w:rPr>
          <w:sz w:val="24"/>
          <w:lang w:val="uk-UA"/>
        </w:rPr>
        <w:tab/>
      </w:r>
      <w:r w:rsidR="00AF1FED">
        <w:rPr>
          <w:sz w:val="24"/>
          <w:lang w:val="uk-UA"/>
        </w:rPr>
        <w:tab/>
      </w:r>
      <w:r w:rsidR="00E43820">
        <w:rPr>
          <w:sz w:val="24"/>
          <w:lang w:val="uk-UA"/>
        </w:rPr>
        <w:object w:dxaOrig="3048" w:dyaOrig="6358">
          <v:shape id="_x0000_i1028" type="#_x0000_t75" style="width:152.25pt;height:318pt" o:ole="">
            <v:imagedata r:id="rId16" o:title=""/>
          </v:shape>
          <o:OLEObject Type="Embed" ProgID="Excel.Sheet.12" ShapeID="_x0000_i1028" DrawAspect="Content" ObjectID="_1522089537" r:id="rId17"/>
        </w:object>
      </w:r>
    </w:p>
    <w:p w:rsidR="00AF1FED" w:rsidRDefault="002C7BB0" w:rsidP="00FC6511">
      <w:pPr>
        <w:spacing w:after="0"/>
        <w:jc w:val="both"/>
        <w:rPr>
          <w:sz w:val="24"/>
          <w:lang w:val="uk-UA"/>
        </w:rPr>
      </w:pPr>
      <w:r>
        <w:rPr>
          <w:noProof/>
          <w:sz w:val="24"/>
          <w:lang w:val="uk-UA" w:eastAsia="uk-UA"/>
        </w:rPr>
        <w:drawing>
          <wp:anchor distT="0" distB="0" distL="114300" distR="114300" simplePos="0" relativeHeight="251660288" behindDoc="0" locked="0" layoutInCell="1" allowOverlap="1" wp14:anchorId="4C3D3E67" wp14:editId="648FCF41">
            <wp:simplePos x="0" y="0"/>
            <wp:positionH relativeFrom="margin">
              <wp:posOffset>3176905</wp:posOffset>
            </wp:positionH>
            <wp:positionV relativeFrom="margin">
              <wp:posOffset>6575425</wp:posOffset>
            </wp:positionV>
            <wp:extent cx="3415665" cy="2477135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ph3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5665" cy="2477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4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04525D7E" wp14:editId="66D96A63">
            <wp:simplePos x="0" y="0"/>
            <wp:positionH relativeFrom="margin">
              <wp:posOffset>-709295</wp:posOffset>
            </wp:positionH>
            <wp:positionV relativeFrom="margin">
              <wp:posOffset>6575425</wp:posOffset>
            </wp:positionV>
            <wp:extent cx="3427095" cy="2486025"/>
            <wp:effectExtent l="0" t="0" r="1905" b="952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ph2a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7095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7084A" w:rsidRDefault="0077084A" w:rsidP="00FC6511">
      <w:pPr>
        <w:spacing w:after="0"/>
        <w:jc w:val="both"/>
        <w:rPr>
          <w:sz w:val="24"/>
          <w:lang w:val="uk-UA"/>
        </w:rPr>
      </w:pPr>
    </w:p>
    <w:p w:rsidR="00201C53" w:rsidRPr="00FC6511" w:rsidRDefault="00201C53" w:rsidP="00FC6511">
      <w:pPr>
        <w:spacing w:after="0"/>
        <w:jc w:val="both"/>
        <w:rPr>
          <w:sz w:val="24"/>
          <w:lang w:val="uk-UA"/>
        </w:rPr>
      </w:pPr>
    </w:p>
    <w:p w:rsidR="00FC6511" w:rsidRDefault="00FC6511" w:rsidP="00B67032">
      <w:pPr>
        <w:spacing w:after="0"/>
        <w:jc w:val="both"/>
        <w:rPr>
          <w:sz w:val="24"/>
          <w:lang w:val="uk-UA"/>
        </w:rPr>
      </w:pPr>
    </w:p>
    <w:p w:rsidR="00FC6511" w:rsidRDefault="00FC6511" w:rsidP="00B67032">
      <w:pPr>
        <w:spacing w:after="0"/>
        <w:jc w:val="both"/>
        <w:rPr>
          <w:sz w:val="24"/>
          <w:lang w:val="uk-UA"/>
        </w:rPr>
      </w:pPr>
    </w:p>
    <w:p w:rsidR="00FC6511" w:rsidRDefault="00FC6511" w:rsidP="00B67032">
      <w:pPr>
        <w:spacing w:after="0"/>
        <w:jc w:val="both"/>
        <w:rPr>
          <w:sz w:val="24"/>
          <w:lang w:val="uk-UA"/>
        </w:rPr>
      </w:pPr>
    </w:p>
    <w:p w:rsidR="00FC6511" w:rsidRDefault="00FC6511" w:rsidP="00B67032">
      <w:pPr>
        <w:spacing w:after="0"/>
        <w:jc w:val="both"/>
        <w:rPr>
          <w:sz w:val="24"/>
          <w:lang w:val="uk-UA"/>
        </w:rPr>
      </w:pPr>
    </w:p>
    <w:p w:rsidR="00FC6511" w:rsidRDefault="00FC6511" w:rsidP="00B67032">
      <w:pPr>
        <w:spacing w:after="0"/>
        <w:jc w:val="both"/>
        <w:rPr>
          <w:sz w:val="24"/>
          <w:lang w:val="uk-UA"/>
        </w:rPr>
      </w:pPr>
    </w:p>
    <w:p w:rsidR="00FC6511" w:rsidRDefault="00FC6511" w:rsidP="00B67032">
      <w:pPr>
        <w:spacing w:after="0"/>
        <w:jc w:val="both"/>
        <w:rPr>
          <w:sz w:val="24"/>
          <w:lang w:val="uk-UA"/>
        </w:rPr>
      </w:pPr>
    </w:p>
    <w:p w:rsidR="00FC6511" w:rsidRDefault="00FC6511" w:rsidP="00B67032">
      <w:pPr>
        <w:spacing w:after="0"/>
        <w:jc w:val="both"/>
        <w:rPr>
          <w:sz w:val="24"/>
          <w:lang w:val="uk-UA"/>
        </w:rPr>
      </w:pPr>
    </w:p>
    <w:p w:rsidR="00FC6511" w:rsidRDefault="00FC6511" w:rsidP="00B67032">
      <w:pPr>
        <w:spacing w:after="0"/>
        <w:jc w:val="both"/>
        <w:rPr>
          <w:sz w:val="24"/>
          <w:lang w:val="uk-UA"/>
        </w:rPr>
      </w:pPr>
    </w:p>
    <w:p w:rsidR="00FC6511" w:rsidRDefault="00FC6511" w:rsidP="00B67032">
      <w:pPr>
        <w:spacing w:after="0"/>
        <w:jc w:val="both"/>
        <w:rPr>
          <w:sz w:val="24"/>
          <w:lang w:val="uk-UA"/>
        </w:rPr>
      </w:pPr>
    </w:p>
    <w:p w:rsidR="00FC6511" w:rsidRDefault="00FC6511" w:rsidP="00B67032">
      <w:pPr>
        <w:spacing w:after="0"/>
        <w:jc w:val="both"/>
        <w:rPr>
          <w:sz w:val="24"/>
          <w:lang w:val="uk-UA"/>
        </w:rPr>
      </w:pPr>
    </w:p>
    <w:p w:rsidR="00FC6511" w:rsidRDefault="002C7BB0" w:rsidP="00B67032">
      <w:pPr>
        <w:spacing w:after="0"/>
        <w:jc w:val="both"/>
        <w:rPr>
          <w:sz w:val="24"/>
          <w:lang w:val="uk-UA"/>
        </w:rPr>
      </w:pPr>
      <w:r>
        <w:rPr>
          <w:sz w:val="24"/>
          <w:lang w:val="uk-UA"/>
        </w:rPr>
        <w:t>Перший графік – це прохідні характеристики відповідних каналів.</w:t>
      </w:r>
      <w:r w:rsidR="00527271">
        <w:rPr>
          <w:sz w:val="24"/>
          <w:lang w:val="uk-UA"/>
        </w:rPr>
        <w:t xml:space="preserve"> Другий графік – це зображення залежності відношення о</w:t>
      </w:r>
      <w:r w:rsidR="00931A2C">
        <w:rPr>
          <w:sz w:val="24"/>
          <w:lang w:val="uk-UA"/>
        </w:rPr>
        <w:t>сновного виходу до відгалуження від частоти.</w:t>
      </w:r>
    </w:p>
    <w:p w:rsidR="00CC65EA" w:rsidRDefault="00CC65EA" w:rsidP="00B67032">
      <w:pPr>
        <w:spacing w:after="0"/>
        <w:jc w:val="both"/>
        <w:rPr>
          <w:sz w:val="24"/>
          <w:lang w:val="uk-UA"/>
        </w:rPr>
      </w:pPr>
      <w:r>
        <w:rPr>
          <w:sz w:val="24"/>
          <w:lang w:val="uk-UA"/>
        </w:rPr>
        <w:lastRenderedPageBreak/>
        <w:t>3. Після визначення прохідних характеристик відгалужувача можна було вимірювати чутливість детекторної секції.</w:t>
      </w:r>
    </w:p>
    <w:p w:rsidR="009E7DFB" w:rsidRPr="009E7DFB" w:rsidRDefault="009E7DFB" w:rsidP="00B67032">
      <w:pPr>
        <w:spacing w:after="0"/>
        <w:jc w:val="both"/>
        <w:rPr>
          <w:sz w:val="24"/>
          <w:lang w:val="uk-UA"/>
        </w:rPr>
      </w:pPr>
      <w:r>
        <w:rPr>
          <w:sz w:val="24"/>
          <w:lang w:val="uk-UA"/>
        </w:rPr>
        <w:t>У таблиці є виміряне значення потужності (</w:t>
      </w:r>
      <w:r>
        <w:rPr>
          <w:sz w:val="24"/>
        </w:rPr>
        <w:t>P</w:t>
      </w:r>
      <w:r>
        <w:rPr>
          <w:sz w:val="24"/>
          <w:vertAlign w:val="subscript"/>
        </w:rPr>
        <w:t>d</w:t>
      </w:r>
      <w:r w:rsidRPr="00ED4A34">
        <w:rPr>
          <w:sz w:val="24"/>
          <w:lang w:val="uk-UA"/>
        </w:rPr>
        <w:t xml:space="preserve">), </w:t>
      </w:r>
      <w:r>
        <w:rPr>
          <w:sz w:val="24"/>
          <w:lang w:val="uk-UA"/>
        </w:rPr>
        <w:t>перераховане за допомогою вище обрахованої частотної характеристики (</w:t>
      </w:r>
      <w:r>
        <w:rPr>
          <w:sz w:val="24"/>
        </w:rPr>
        <w:t>P</w:t>
      </w:r>
      <w:r w:rsidRPr="00ED4A34">
        <w:rPr>
          <w:sz w:val="24"/>
          <w:lang w:val="uk-UA"/>
        </w:rPr>
        <w:t xml:space="preserve">), </w:t>
      </w:r>
      <w:r>
        <w:rPr>
          <w:sz w:val="24"/>
          <w:lang w:val="uk-UA"/>
        </w:rPr>
        <w:t>напруга, що була виміряна на детекторній секції та відношення виміряної напруги до потужності вхідного сигналу, що можна назвати чутливістю детекторної секції.</w:t>
      </w:r>
    </w:p>
    <w:p w:rsidR="004F1B99" w:rsidRDefault="00E43820" w:rsidP="00B67032">
      <w:pPr>
        <w:spacing w:after="0"/>
        <w:jc w:val="both"/>
        <w:rPr>
          <w:sz w:val="24"/>
          <w:lang w:val="uk-UA"/>
        </w:rPr>
      </w:pPr>
      <w:r>
        <w:rPr>
          <w:sz w:val="24"/>
          <w:lang w:val="uk-UA"/>
        </w:rPr>
        <w:object w:dxaOrig="5067" w:dyaOrig="6646">
          <v:shape id="_x0000_i1029" type="#_x0000_t75" style="width:253.5pt;height:332.25pt" o:ole="">
            <v:imagedata r:id="rId20" o:title=""/>
          </v:shape>
          <o:OLEObject Type="Embed" ProgID="Excel.Sheet.12" ShapeID="_x0000_i1029" DrawAspect="Content" ObjectID="_1522089538" r:id="rId21"/>
        </w:object>
      </w:r>
    </w:p>
    <w:p w:rsidR="009E7DFB" w:rsidRDefault="009E7DFB" w:rsidP="00B67032">
      <w:pPr>
        <w:spacing w:after="0"/>
        <w:jc w:val="both"/>
        <w:rPr>
          <w:sz w:val="24"/>
          <w:lang w:val="uk-UA"/>
        </w:rPr>
      </w:pPr>
    </w:p>
    <w:p w:rsidR="00ED4A34" w:rsidRDefault="00ED4A34" w:rsidP="00B67032">
      <w:pPr>
        <w:spacing w:after="0"/>
        <w:jc w:val="both"/>
        <w:rPr>
          <w:sz w:val="24"/>
          <w:lang w:val="uk-UA"/>
        </w:rPr>
      </w:pPr>
      <w:r>
        <w:rPr>
          <w:sz w:val="24"/>
          <w:lang w:val="uk-UA"/>
        </w:rPr>
        <w:t>На графіку зображена залежність чутливості від частоти.</w:t>
      </w:r>
    </w:p>
    <w:p w:rsidR="00DE58CC" w:rsidRDefault="009E7DFB" w:rsidP="00B67032">
      <w:pPr>
        <w:spacing w:after="0"/>
        <w:jc w:val="both"/>
        <w:rPr>
          <w:sz w:val="24"/>
          <w:lang w:val="uk-UA"/>
        </w:rPr>
      </w:pPr>
      <w:r>
        <w:rPr>
          <w:noProof/>
          <w:sz w:val="24"/>
          <w:lang w:val="uk-UA" w:eastAsia="uk-UA"/>
        </w:rPr>
        <w:drawing>
          <wp:inline distT="0" distB="0" distL="0" distR="0">
            <wp:extent cx="4137082" cy="2999946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ph4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7082" cy="2999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6511" w:rsidRDefault="00FC6511" w:rsidP="00B67032">
      <w:pPr>
        <w:spacing w:after="0"/>
        <w:jc w:val="both"/>
        <w:rPr>
          <w:sz w:val="24"/>
          <w:lang w:val="uk-UA"/>
        </w:rPr>
      </w:pPr>
    </w:p>
    <w:p w:rsidR="00B032BD" w:rsidRDefault="00B032BD" w:rsidP="00B67032">
      <w:pPr>
        <w:spacing w:after="0"/>
        <w:jc w:val="both"/>
        <w:rPr>
          <w:sz w:val="24"/>
          <w:lang w:val="uk-UA"/>
        </w:rPr>
      </w:pPr>
    </w:p>
    <w:p w:rsidR="00B032BD" w:rsidRDefault="00B032BD" w:rsidP="00B67032">
      <w:pPr>
        <w:spacing w:after="0"/>
        <w:jc w:val="both"/>
        <w:rPr>
          <w:sz w:val="24"/>
          <w:lang w:val="uk-UA"/>
        </w:rPr>
      </w:pPr>
    </w:p>
    <w:p w:rsidR="00B032BD" w:rsidRDefault="00B032BD" w:rsidP="00B67032">
      <w:pPr>
        <w:spacing w:after="0"/>
        <w:jc w:val="both"/>
        <w:rPr>
          <w:sz w:val="24"/>
          <w:lang w:val="uk-UA"/>
        </w:rPr>
      </w:pPr>
      <w:r>
        <w:rPr>
          <w:sz w:val="24"/>
          <w:lang w:val="uk-UA"/>
        </w:rPr>
        <w:lastRenderedPageBreak/>
        <w:t xml:space="preserve">4. Виміряти залежність напруги на детекторній секції від потужності вхідного сигналу при заданій частоті. В наших вимірах частота було обрано частоту 30 </w:t>
      </w:r>
      <w:r>
        <w:rPr>
          <w:sz w:val="24"/>
        </w:rPr>
        <w:t>GHz</w:t>
      </w:r>
      <w:r w:rsidRPr="00FF48C4">
        <w:rPr>
          <w:sz w:val="24"/>
          <w:lang w:val="ru-RU"/>
        </w:rPr>
        <w:t>.</w:t>
      </w:r>
    </w:p>
    <w:p w:rsidR="004C766D" w:rsidRPr="004C766D" w:rsidRDefault="004C766D" w:rsidP="00B67032">
      <w:pPr>
        <w:spacing w:after="0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У таблиці вказані наступні величини: </w:t>
      </w:r>
      <w:r>
        <w:rPr>
          <w:sz w:val="24"/>
        </w:rPr>
        <w:t>P</w:t>
      </w:r>
      <w:r>
        <w:rPr>
          <w:sz w:val="24"/>
          <w:vertAlign w:val="subscript"/>
        </w:rPr>
        <w:t>d</w:t>
      </w:r>
      <w:r w:rsidRPr="004C766D">
        <w:rPr>
          <w:sz w:val="24"/>
          <w:lang w:val="ru-RU"/>
        </w:rPr>
        <w:t xml:space="preserve"> </w:t>
      </w:r>
      <w:r>
        <w:rPr>
          <w:sz w:val="24"/>
          <w:lang w:val="ru-RU"/>
        </w:rPr>
        <w:t>–</w:t>
      </w:r>
      <w:r w:rsidRPr="004C766D">
        <w:rPr>
          <w:sz w:val="24"/>
          <w:lang w:val="ru-RU"/>
        </w:rPr>
        <w:t xml:space="preserve"> </w:t>
      </w:r>
      <w:r>
        <w:rPr>
          <w:sz w:val="24"/>
          <w:lang w:val="uk-UA"/>
        </w:rPr>
        <w:t xml:space="preserve">потужність на відгалужувачі, </w:t>
      </w:r>
      <w:r>
        <w:rPr>
          <w:sz w:val="24"/>
        </w:rPr>
        <w:t>P</w:t>
      </w:r>
      <w:r>
        <w:rPr>
          <w:sz w:val="24"/>
          <w:lang w:val="uk-UA"/>
        </w:rPr>
        <w:t xml:space="preserve"> – перерахована потужність, </w:t>
      </w:r>
      <w:r>
        <w:rPr>
          <w:sz w:val="24"/>
        </w:rPr>
        <w:t>U</w:t>
      </w:r>
      <w:r w:rsidRPr="004C766D">
        <w:rPr>
          <w:sz w:val="24"/>
          <w:lang w:val="ru-RU"/>
        </w:rPr>
        <w:t xml:space="preserve"> </w:t>
      </w:r>
      <w:r>
        <w:rPr>
          <w:sz w:val="24"/>
          <w:lang w:val="ru-RU"/>
        </w:rPr>
        <w:t>–</w:t>
      </w:r>
      <w:r>
        <w:rPr>
          <w:sz w:val="24"/>
          <w:lang w:val="uk-UA"/>
        </w:rPr>
        <w:t xml:space="preserve"> напруга на детекторній секції.</w:t>
      </w:r>
    </w:p>
    <w:p w:rsidR="004C766D" w:rsidRDefault="009720C0" w:rsidP="00B67032">
      <w:pPr>
        <w:spacing w:after="0"/>
        <w:jc w:val="both"/>
        <w:rPr>
          <w:sz w:val="24"/>
          <w:lang w:val="uk-UA"/>
        </w:rPr>
      </w:pPr>
      <w:r>
        <w:rPr>
          <w:sz w:val="24"/>
          <w:lang w:val="uk-UA"/>
        </w:rPr>
        <w:object w:dxaOrig="3048" w:dyaOrig="6646">
          <v:shape id="_x0000_i1030" type="#_x0000_t75" style="width:152.25pt;height:332.25pt" o:ole="">
            <v:imagedata r:id="rId23" o:title=""/>
          </v:shape>
          <o:OLEObject Type="Embed" ProgID="Excel.Sheet.12" ShapeID="_x0000_i1030" DrawAspect="Content" ObjectID="_1522089539" r:id="rId24"/>
        </w:object>
      </w:r>
    </w:p>
    <w:p w:rsidR="00FC6511" w:rsidRDefault="004C766D" w:rsidP="00B67032">
      <w:pPr>
        <w:spacing w:after="0"/>
        <w:jc w:val="both"/>
        <w:rPr>
          <w:sz w:val="24"/>
          <w:lang w:val="uk-UA"/>
        </w:rPr>
      </w:pPr>
      <w:r>
        <w:rPr>
          <w:sz w:val="24"/>
          <w:lang w:val="uk-UA"/>
        </w:rPr>
        <w:t>На графіку побудована залежність напруги на детекторній секції від потужності падаючої хвилі. Осі у логарифмічному масштабі, тому що діапазон значень досить великий.</w:t>
      </w:r>
    </w:p>
    <w:p w:rsidR="004C766D" w:rsidRDefault="004C766D" w:rsidP="00B67032">
      <w:pPr>
        <w:spacing w:after="0"/>
        <w:jc w:val="both"/>
        <w:rPr>
          <w:sz w:val="24"/>
          <w:lang w:val="uk-UA"/>
        </w:rPr>
      </w:pPr>
      <w:r>
        <w:rPr>
          <w:noProof/>
          <w:sz w:val="24"/>
          <w:lang w:val="uk-UA" w:eastAsia="uk-UA"/>
        </w:rPr>
        <w:drawing>
          <wp:inline distT="0" distB="0" distL="0" distR="0">
            <wp:extent cx="3274062" cy="2374139"/>
            <wp:effectExtent l="0" t="0" r="2540" b="762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ph5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4062" cy="2374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6511" w:rsidRDefault="001466A2" w:rsidP="00B67032">
      <w:pPr>
        <w:spacing w:after="0"/>
        <w:jc w:val="both"/>
        <w:rPr>
          <w:sz w:val="24"/>
          <w:lang w:val="uk-UA"/>
        </w:rPr>
      </w:pPr>
      <w:r>
        <w:rPr>
          <w:b/>
          <w:sz w:val="24"/>
          <w:u w:val="single"/>
          <w:lang w:val="uk-UA"/>
        </w:rPr>
        <w:t>Висновок</w:t>
      </w:r>
    </w:p>
    <w:p w:rsidR="009A614A" w:rsidRPr="000C6A5C" w:rsidRDefault="00574F87" w:rsidP="000B0053">
      <w:pPr>
        <w:spacing w:after="0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Після виконання роботи було отримано залежність чутливості детекторної секції від частоти падаючої хвилі. </w:t>
      </w:r>
      <w:r w:rsidR="001C2F96">
        <w:rPr>
          <w:sz w:val="24"/>
          <w:lang w:val="uk-UA"/>
        </w:rPr>
        <w:t>Після аналізу цієї залежності</w:t>
      </w:r>
      <w:r>
        <w:rPr>
          <w:sz w:val="24"/>
          <w:lang w:val="uk-UA"/>
        </w:rPr>
        <w:t xml:space="preserve"> можна чітко бачити, що у певному діапазоні частот детекторна секція майже не сприймає сигнал (31-32,5 </w:t>
      </w:r>
      <w:r>
        <w:rPr>
          <w:sz w:val="24"/>
        </w:rPr>
        <w:t>GHz</w:t>
      </w:r>
      <w:r w:rsidRPr="00346FFE">
        <w:rPr>
          <w:sz w:val="24"/>
          <w:lang w:val="uk-UA"/>
        </w:rPr>
        <w:t>)</w:t>
      </w:r>
      <w:r>
        <w:rPr>
          <w:sz w:val="24"/>
          <w:lang w:val="uk-UA"/>
        </w:rPr>
        <w:t>.</w:t>
      </w:r>
      <w:r w:rsidR="004F34DE">
        <w:rPr>
          <w:sz w:val="24"/>
          <w:lang w:val="uk-UA"/>
        </w:rPr>
        <w:t xml:space="preserve"> Також є значна неоднорідність в області 33-35 </w:t>
      </w:r>
      <w:r w:rsidR="004F34DE">
        <w:rPr>
          <w:sz w:val="24"/>
        </w:rPr>
        <w:t>GHz</w:t>
      </w:r>
      <w:r w:rsidR="004F34DE">
        <w:rPr>
          <w:sz w:val="24"/>
          <w:lang w:val="uk-UA"/>
        </w:rPr>
        <w:t>, але це може бути спричинено впливом неоднорідної характеристики відгалужувача та неточністю вимірювань.</w:t>
      </w:r>
      <w:r w:rsidR="000C6A5C">
        <w:rPr>
          <w:sz w:val="24"/>
          <w:lang w:val="uk-UA"/>
        </w:rPr>
        <w:t xml:space="preserve"> Варто зазначити, що залежність напруги на детекторі від вхідної потужності умовно можна поділити на дві ділянки: перша до 1000 </w:t>
      </w:r>
      <w:r w:rsidR="000C6A5C">
        <w:rPr>
          <w:sz w:val="24"/>
        </w:rPr>
        <w:t>uW</w:t>
      </w:r>
      <w:r w:rsidR="000C6A5C" w:rsidRPr="000C6A5C">
        <w:rPr>
          <w:sz w:val="24"/>
          <w:lang w:val="uk-UA"/>
        </w:rPr>
        <w:t xml:space="preserve"> </w:t>
      </w:r>
      <w:r w:rsidR="000C6A5C">
        <w:rPr>
          <w:sz w:val="24"/>
          <w:lang w:val="uk-UA"/>
        </w:rPr>
        <w:t>подібна до лінійної залежності у той час, як при більших значеннях потужності нахил кривої зростає, що може свідчити про перехід до квадратичної залежності.</w:t>
      </w:r>
      <w:bookmarkStart w:id="0" w:name="_GoBack"/>
      <w:bookmarkEnd w:id="0"/>
    </w:p>
    <w:sectPr w:rsidR="009A614A" w:rsidRPr="000C6A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5C4" w:rsidRDefault="00C675C4" w:rsidP="00AF1FED">
      <w:pPr>
        <w:spacing w:after="0" w:line="240" w:lineRule="auto"/>
      </w:pPr>
      <w:r>
        <w:separator/>
      </w:r>
    </w:p>
  </w:endnote>
  <w:endnote w:type="continuationSeparator" w:id="0">
    <w:p w:rsidR="00C675C4" w:rsidRDefault="00C675C4" w:rsidP="00AF1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5C4" w:rsidRDefault="00C675C4" w:rsidP="00AF1FED">
      <w:pPr>
        <w:spacing w:after="0" w:line="240" w:lineRule="auto"/>
      </w:pPr>
      <w:r>
        <w:separator/>
      </w:r>
    </w:p>
  </w:footnote>
  <w:footnote w:type="continuationSeparator" w:id="0">
    <w:p w:rsidR="00C675C4" w:rsidRDefault="00C675C4" w:rsidP="00AF1F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053"/>
    <w:rsid w:val="000B0053"/>
    <w:rsid w:val="000C6A5C"/>
    <w:rsid w:val="001466A2"/>
    <w:rsid w:val="00183BC0"/>
    <w:rsid w:val="001C2F96"/>
    <w:rsid w:val="001D499B"/>
    <w:rsid w:val="00201C53"/>
    <w:rsid w:val="0022376B"/>
    <w:rsid w:val="002C7BB0"/>
    <w:rsid w:val="00346FFE"/>
    <w:rsid w:val="003D7A99"/>
    <w:rsid w:val="003E3336"/>
    <w:rsid w:val="00445EC9"/>
    <w:rsid w:val="004C766D"/>
    <w:rsid w:val="004E7FCE"/>
    <w:rsid w:val="004F1B99"/>
    <w:rsid w:val="004F34DE"/>
    <w:rsid w:val="004F5E75"/>
    <w:rsid w:val="00505404"/>
    <w:rsid w:val="00527271"/>
    <w:rsid w:val="00574F87"/>
    <w:rsid w:val="005915FC"/>
    <w:rsid w:val="00692FA8"/>
    <w:rsid w:val="007646F9"/>
    <w:rsid w:val="0077084A"/>
    <w:rsid w:val="007B7BA5"/>
    <w:rsid w:val="007F620E"/>
    <w:rsid w:val="008C1A80"/>
    <w:rsid w:val="00931A2C"/>
    <w:rsid w:val="009720C0"/>
    <w:rsid w:val="00983FC5"/>
    <w:rsid w:val="0099460E"/>
    <w:rsid w:val="009A37F2"/>
    <w:rsid w:val="009A614A"/>
    <w:rsid w:val="009E7DFB"/>
    <w:rsid w:val="00AA78A3"/>
    <w:rsid w:val="00AF1FED"/>
    <w:rsid w:val="00B032BD"/>
    <w:rsid w:val="00B47EF2"/>
    <w:rsid w:val="00B67032"/>
    <w:rsid w:val="00B818F1"/>
    <w:rsid w:val="00C33838"/>
    <w:rsid w:val="00C675C4"/>
    <w:rsid w:val="00CC1113"/>
    <w:rsid w:val="00CC65EA"/>
    <w:rsid w:val="00D22B93"/>
    <w:rsid w:val="00D41C09"/>
    <w:rsid w:val="00D538B6"/>
    <w:rsid w:val="00DE58CC"/>
    <w:rsid w:val="00E43820"/>
    <w:rsid w:val="00E95C6A"/>
    <w:rsid w:val="00ED4A34"/>
    <w:rsid w:val="00ED6CD7"/>
    <w:rsid w:val="00F50F2F"/>
    <w:rsid w:val="00FC6511"/>
    <w:rsid w:val="00FF4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053"/>
    <w:pPr>
      <w:spacing w:after="160" w:line="25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7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7EF2"/>
    <w:rPr>
      <w:rFonts w:ascii="Tahoma" w:hAnsi="Tahoma" w:cs="Tahoma"/>
      <w:sz w:val="16"/>
      <w:szCs w:val="16"/>
      <w:lang w:val="en-US"/>
    </w:rPr>
  </w:style>
  <w:style w:type="paragraph" w:styleId="a5">
    <w:name w:val="header"/>
    <w:basedOn w:val="a"/>
    <w:link w:val="a6"/>
    <w:uiPriority w:val="99"/>
    <w:unhideWhenUsed/>
    <w:rsid w:val="00AF1F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1FED"/>
    <w:rPr>
      <w:lang w:val="en-US"/>
    </w:rPr>
  </w:style>
  <w:style w:type="paragraph" w:styleId="a7">
    <w:name w:val="footer"/>
    <w:basedOn w:val="a"/>
    <w:link w:val="a8"/>
    <w:uiPriority w:val="99"/>
    <w:unhideWhenUsed/>
    <w:rsid w:val="00AF1F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F1FED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053"/>
    <w:pPr>
      <w:spacing w:after="160" w:line="25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7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7EF2"/>
    <w:rPr>
      <w:rFonts w:ascii="Tahoma" w:hAnsi="Tahoma" w:cs="Tahoma"/>
      <w:sz w:val="16"/>
      <w:szCs w:val="16"/>
      <w:lang w:val="en-US"/>
    </w:rPr>
  </w:style>
  <w:style w:type="paragraph" w:styleId="a5">
    <w:name w:val="header"/>
    <w:basedOn w:val="a"/>
    <w:link w:val="a6"/>
    <w:uiPriority w:val="99"/>
    <w:unhideWhenUsed/>
    <w:rsid w:val="00AF1F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1FED"/>
    <w:rPr>
      <w:lang w:val="en-US"/>
    </w:rPr>
  </w:style>
  <w:style w:type="paragraph" w:styleId="a7">
    <w:name w:val="footer"/>
    <w:basedOn w:val="a"/>
    <w:link w:val="a8"/>
    <w:uiPriority w:val="99"/>
    <w:unhideWhenUsed/>
    <w:rsid w:val="00AF1F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F1FED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_____Microsoft_Excel2.xlsx"/><Relationship Id="rId18" Type="http://schemas.openxmlformats.org/officeDocument/2006/relationships/image" Target="media/image7.jpe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package" Target="embeddings/_____Microsoft_Excel5.xlsx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package" Target="embeddings/_____Microsoft_Excel4.xlsx"/><Relationship Id="rId25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0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Microsoft_Excel1.xlsx"/><Relationship Id="rId24" Type="http://schemas.openxmlformats.org/officeDocument/2006/relationships/package" Target="embeddings/_____Microsoft_Excel6.xlsx"/><Relationship Id="rId5" Type="http://schemas.openxmlformats.org/officeDocument/2006/relationships/webSettings" Target="webSettings.xml"/><Relationship Id="rId15" Type="http://schemas.openxmlformats.org/officeDocument/2006/relationships/package" Target="embeddings/_____Microsoft_Excel3.xlsx"/><Relationship Id="rId23" Type="http://schemas.openxmlformats.org/officeDocument/2006/relationships/image" Target="media/image11.emf"/><Relationship Id="rId10" Type="http://schemas.openxmlformats.org/officeDocument/2006/relationships/image" Target="media/image3.emf"/><Relationship Id="rId19" Type="http://schemas.openxmlformats.org/officeDocument/2006/relationships/image" Target="media/image8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emf"/><Relationship Id="rId22" Type="http://schemas.openxmlformats.org/officeDocument/2006/relationships/image" Target="media/image10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57AE5-A335-44E2-A5D6-49D2E99F2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5</Pages>
  <Words>2487</Words>
  <Characters>1418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Kola</dc:creator>
  <cp:lastModifiedBy>Kola</cp:lastModifiedBy>
  <cp:revision>44</cp:revision>
  <cp:lastPrinted>2016-04-13T06:27:00Z</cp:lastPrinted>
  <dcterms:created xsi:type="dcterms:W3CDTF">2016-04-12T13:27:00Z</dcterms:created>
  <dcterms:modified xsi:type="dcterms:W3CDTF">2016-04-13T18:52:00Z</dcterms:modified>
</cp:coreProperties>
</file>